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8DE" w:rsidRPr="00BB4B41" w:rsidRDefault="00FB78DE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АЛЕЙСКОЕ ГОРОДСКОЕ СОБРАНИЕ ДЕПУТАТОВ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РЕШЕНИЕ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от 24 августа 2005 г.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71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О СИСТЕМЕ НАЛОГООБЛОЖЕНИЯ В ВИДЕ ЕДИНОГО НАЛОГА </w:t>
      </w:r>
      <w:proofErr w:type="gramStart"/>
      <w:r w:rsidRPr="00BB4B41">
        <w:rPr>
          <w:rFonts w:ascii="Times New Roman" w:hAnsi="Times New Roman" w:cs="Times New Roman"/>
          <w:color w:val="000000" w:themeColor="text1"/>
        </w:rPr>
        <w:t>НА</w:t>
      </w:r>
      <w:proofErr w:type="gramEnd"/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ВМЕНЕННЫЙ ДОХОД ДЛЯ ОТДЕЛЬНЫХ ВИДОВ ДЕЯТЕЛЬНОСТИ </w:t>
      </w:r>
      <w:proofErr w:type="gramStart"/>
      <w:r w:rsidRPr="00BB4B41">
        <w:rPr>
          <w:rFonts w:ascii="Times New Roman" w:hAnsi="Times New Roman" w:cs="Times New Roman"/>
          <w:color w:val="000000" w:themeColor="text1"/>
        </w:rPr>
        <w:t>НА</w:t>
      </w:r>
      <w:proofErr w:type="gramEnd"/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ТЕРРИТОРИИ МУНИЦИПАЛЬНОГО ОБРАЗОВАНИЯ ГОРОДСКОГО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ОКРУГА "ГОРОД АЛЕЙСК"</w:t>
      </w:r>
    </w:p>
    <w:p w:rsidR="00FB78DE" w:rsidRPr="00BB4B41" w:rsidRDefault="00FB78DE">
      <w:pPr>
        <w:spacing w:after="1"/>
        <w:rPr>
          <w:rFonts w:ascii="Times New Roman" w:hAnsi="Times New Roman" w:cs="Times New Roman"/>
          <w:color w:val="000000" w:themeColor="text1"/>
        </w:rPr>
      </w:pPr>
    </w:p>
    <w:p w:rsidR="00DC03B8" w:rsidRPr="00BB4B41" w:rsidRDefault="00DC03B8" w:rsidP="00DC03B8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Список изменяющих документов</w:t>
      </w:r>
    </w:p>
    <w:p w:rsidR="00DC03B8" w:rsidRPr="00BB4B41" w:rsidRDefault="00DC03B8" w:rsidP="00DC03B8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BB4B41">
        <w:rPr>
          <w:rFonts w:ascii="Times New Roman" w:hAnsi="Times New Roman" w:cs="Times New Roman"/>
          <w:color w:val="000000" w:themeColor="text1"/>
        </w:rPr>
        <w:t xml:space="preserve">(в ред. Решений </w:t>
      </w: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</w:t>
      </w:r>
      <w:proofErr w:type="gramEnd"/>
    </w:p>
    <w:p w:rsidR="00DC03B8" w:rsidRPr="00BB4B41" w:rsidRDefault="00DC03B8" w:rsidP="00DC03B8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от 23.11.2005 № 126, от 24.10.2007 № 109, от 26.11.2007 № 117,</w:t>
      </w:r>
    </w:p>
    <w:p w:rsidR="00DC03B8" w:rsidRPr="00BB4B41" w:rsidRDefault="00DC03B8" w:rsidP="00DC03B8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от 24.07.2008 № 28-ГСД, от 23.10.2008 № 44-ГСД, от 19.11.2008 № 56-ГСД,</w:t>
      </w:r>
    </w:p>
    <w:p w:rsidR="00DC03B8" w:rsidRPr="00BB4B41" w:rsidRDefault="00DC03B8" w:rsidP="00DC03B8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от 22.09.2011 № 73-ГСД, от 21.11.2012 № 86, от 18.02.2015 № 03,</w:t>
      </w:r>
    </w:p>
    <w:p w:rsidR="00FB78DE" w:rsidRDefault="00DC03B8" w:rsidP="00DC03B8">
      <w:pPr>
        <w:pStyle w:val="ConsPlusNormal"/>
        <w:jc w:val="center"/>
        <w:rPr>
          <w:rFonts w:ascii="Times New Roman" w:hAnsi="Times New Roman" w:cs="Times New Roman"/>
          <w:color w:val="000000" w:themeColor="text1"/>
          <w:lang w:val="en-US"/>
        </w:rPr>
      </w:pPr>
      <w:r w:rsidRPr="00BB4B41">
        <w:rPr>
          <w:rFonts w:ascii="Times New Roman" w:hAnsi="Times New Roman" w:cs="Times New Roman"/>
          <w:color w:val="000000" w:themeColor="text1"/>
        </w:rPr>
        <w:t>от 30.11.2016 № 67, от 18.10.2017 № 54, от 20.11.2019 № 55)</w:t>
      </w:r>
    </w:p>
    <w:p w:rsidR="00DC03B8" w:rsidRPr="00DC03B8" w:rsidRDefault="00DC03B8" w:rsidP="00DC03B8">
      <w:pPr>
        <w:pStyle w:val="ConsPlusNormal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FB78DE" w:rsidRPr="00BB4B41" w:rsidRDefault="00FB78D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В соответствии с Налоговым кодексом Российской Федерации, руководствуясь п. 3 ст. 25 Устава муниципального образования городской округа "город Алейск", </w:t>
      </w: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Алейское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городское Собрание депутатов четвертого созыва решило: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1. Установить и ввести в действие систему налогообложения в виде единого налога на вмененный доход для отдельных видов деятельности (далее - единый налог) для организаций и индивидуальных предпринимателей, осуществляющих на территории муниципального образования город Алейск Алтайского края предпринимательскую деятельность, определенную пунктом 2 настоящего Решения, и перешедших на уплату единого налога. Организации и индивидуальные предприниматели переходят на уплату единого налога добровольно.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(в ред. Решений </w:t>
      </w: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21.11.2012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86, от 30.11.2016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67)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0" w:name="P21"/>
      <w:bookmarkEnd w:id="0"/>
      <w:r w:rsidRPr="00BB4B41">
        <w:rPr>
          <w:rFonts w:ascii="Times New Roman" w:hAnsi="Times New Roman" w:cs="Times New Roman"/>
          <w:color w:val="000000" w:themeColor="text1"/>
        </w:rPr>
        <w:t>2. Единый налог применяется в отношении следующих видов предпринимательской деятельности: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(в ред. Решения </w:t>
      </w: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30.11.2016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67)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1) оказания бытовых услуг;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2) оказания ветеринарных услуг;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3) оказания услуг по ремонту, техническому обслуживанию и мойке автомототранспортных средств;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(в ред. Решения </w:t>
      </w: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21.11.2012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86)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стоянках;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(в ред. Решений </w:t>
      </w: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23.10.2008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44-ГСД, от 21.11.2012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86)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 w:rsidRPr="00BB4B41">
        <w:rPr>
          <w:rFonts w:ascii="Times New Roman" w:hAnsi="Times New Roman" w:cs="Times New Roman"/>
          <w:color w:val="000000" w:themeColor="text1"/>
        </w:rPr>
        <w:t xml:space="preserve">Для целей настоящей главы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</w:t>
      </w:r>
      <w:r w:rsidRPr="00BB4B41">
        <w:rPr>
          <w:rFonts w:ascii="Times New Roman" w:hAnsi="Times New Roman" w:cs="Times New Roman"/>
          <w:color w:val="000000" w:themeColor="text1"/>
        </w:rPr>
        <w:lastRenderedPageBreak/>
        <w:t>признается видом Предпринимательской деятельности, в отношении которого единый налог не применяется;</w:t>
      </w:r>
      <w:proofErr w:type="gramEnd"/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(в ред. Решения </w:t>
      </w: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23.10.2008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44-ГСД)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BB4B41">
        <w:rPr>
          <w:rFonts w:ascii="Times New Roman" w:hAnsi="Times New Roman" w:cs="Times New Roman"/>
          <w:color w:val="000000" w:themeColor="text1"/>
        </w:rPr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питания, для целей настоящей главы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</w:t>
      </w:r>
      <w:proofErr w:type="gramEnd"/>
      <w:r w:rsidRPr="00BB4B41">
        <w:rPr>
          <w:rFonts w:ascii="Times New Roman" w:hAnsi="Times New Roman" w:cs="Times New Roman"/>
          <w:color w:val="000000" w:themeColor="text1"/>
        </w:rPr>
        <w:t xml:space="preserve">, в </w:t>
      </w:r>
      <w:proofErr w:type="gramStart"/>
      <w:r w:rsidRPr="00BB4B41">
        <w:rPr>
          <w:rFonts w:ascii="Times New Roman" w:hAnsi="Times New Roman" w:cs="Times New Roman"/>
          <w:color w:val="000000" w:themeColor="text1"/>
        </w:rPr>
        <w:t>отношении</w:t>
      </w:r>
      <w:proofErr w:type="gramEnd"/>
      <w:r w:rsidRPr="00BB4B41">
        <w:rPr>
          <w:rFonts w:ascii="Times New Roman" w:hAnsi="Times New Roman" w:cs="Times New Roman"/>
          <w:color w:val="000000" w:themeColor="text1"/>
        </w:rPr>
        <w:t xml:space="preserve"> которого единый налог не применяется;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(в ред. Решений </w:t>
      </w: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24.10.2007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109, от 23.10.2008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44-ГСД)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10) распространения наружной рекламы с использованием рекламных конструкций;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BB4B41">
        <w:rPr>
          <w:rFonts w:ascii="Times New Roman" w:hAnsi="Times New Roman" w:cs="Times New Roman"/>
          <w:color w:val="000000" w:themeColor="text1"/>
        </w:rPr>
        <w:t>пп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. 10 в ред. Решения </w:t>
      </w: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23.10.2008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44-ГСД)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11) размещение рекламы с использованием внешних и внутренних поверхностей транспортных средств;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BB4B41">
        <w:rPr>
          <w:rFonts w:ascii="Times New Roman" w:hAnsi="Times New Roman" w:cs="Times New Roman"/>
          <w:color w:val="000000" w:themeColor="text1"/>
        </w:rPr>
        <w:t>пп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. 11 в ред. Решения </w:t>
      </w: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21.11.2012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86)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(в ред. Решения </w:t>
      </w: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24.10.2007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109)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13) оказание услуг по передаче во временное владение и (или) в пользование торговых мест, расположенных,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(в ред. Решений </w:t>
      </w: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24.10.2007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109, от 23.10.2008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44-ГСД)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14)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BB4B41">
        <w:rPr>
          <w:rFonts w:ascii="Times New Roman" w:hAnsi="Times New Roman" w:cs="Times New Roman"/>
          <w:color w:val="000000" w:themeColor="text1"/>
        </w:rPr>
        <w:t>пп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. 14 в ред. Решения </w:t>
      </w: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23.10.2008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44-ГСД)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3. Значение корректирующего коэффициента базовой доходности К</w:t>
      </w:r>
      <w:proofErr w:type="gramStart"/>
      <w:r w:rsidRPr="00BB4B41">
        <w:rPr>
          <w:rFonts w:ascii="Times New Roman" w:hAnsi="Times New Roman" w:cs="Times New Roman"/>
          <w:color w:val="000000" w:themeColor="text1"/>
        </w:rPr>
        <w:t>2</w:t>
      </w:r>
      <w:proofErr w:type="gramEnd"/>
      <w:r w:rsidRPr="00BB4B41">
        <w:rPr>
          <w:rFonts w:ascii="Times New Roman" w:hAnsi="Times New Roman" w:cs="Times New Roman"/>
          <w:color w:val="000000" w:themeColor="text1"/>
        </w:rPr>
        <w:t>, учитывающего совокупность особенностей ведения предпринимательской деятельности, определяется путем умножения соответствующих видам деятельности коэффициентов, указанных в Приложениях к настоящему Решению.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(в ред. Решения </w:t>
      </w: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24.10.2007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109)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Если значение коэффициента К</w:t>
      </w:r>
      <w:proofErr w:type="gramStart"/>
      <w:r w:rsidRPr="00BB4B41">
        <w:rPr>
          <w:rFonts w:ascii="Times New Roman" w:hAnsi="Times New Roman" w:cs="Times New Roman"/>
          <w:color w:val="000000" w:themeColor="text1"/>
        </w:rPr>
        <w:t>2</w:t>
      </w:r>
      <w:proofErr w:type="gramEnd"/>
      <w:r w:rsidRPr="00BB4B41">
        <w:rPr>
          <w:rFonts w:ascii="Times New Roman" w:hAnsi="Times New Roman" w:cs="Times New Roman"/>
          <w:color w:val="000000" w:themeColor="text1"/>
        </w:rPr>
        <w:t>, определенное путем умножения соответствующих видам деятельности коэффициентов, указанных в Приложениях к настоящему Решению, менее 0,005, то используется значение коэффициента, равное 0,005.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4. Настоящее решение вступает в силу с 1 января 2006 года, но не ранее, чем по истечении одного месяца со дня его официального опубликования в газете "Маяк труда".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5. </w:t>
      </w:r>
      <w:proofErr w:type="gramStart"/>
      <w:r w:rsidRPr="00BB4B41">
        <w:rPr>
          <w:rFonts w:ascii="Times New Roman" w:hAnsi="Times New Roman" w:cs="Times New Roman"/>
          <w:color w:val="000000" w:themeColor="text1"/>
        </w:rPr>
        <w:t>Контроль за</w:t>
      </w:r>
      <w:proofErr w:type="gramEnd"/>
      <w:r w:rsidRPr="00BB4B41">
        <w:rPr>
          <w:rFonts w:ascii="Times New Roman" w:hAnsi="Times New Roman" w:cs="Times New Roman"/>
          <w:color w:val="000000" w:themeColor="text1"/>
        </w:rPr>
        <w:t xml:space="preserve"> выполнением настоящего решения возложить на постоянную комиссию по бюджету и промышленности (С.В.Теплов) и администрацию города (</w:t>
      </w:r>
      <w:proofErr w:type="spellStart"/>
      <w:r w:rsidRPr="00BB4B41">
        <w:rPr>
          <w:rFonts w:ascii="Times New Roman" w:hAnsi="Times New Roman" w:cs="Times New Roman"/>
          <w:color w:val="000000" w:themeColor="text1"/>
        </w:rPr>
        <w:t>И.И.Брейнерт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>).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lastRenderedPageBreak/>
        <w:t>6. Настоящее решение опубликовать в газете "Маяк труда".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Глава </w:t>
      </w:r>
      <w:proofErr w:type="gramStart"/>
      <w:r w:rsidRPr="00BB4B41">
        <w:rPr>
          <w:rFonts w:ascii="Times New Roman" w:hAnsi="Times New Roman" w:cs="Times New Roman"/>
          <w:color w:val="000000" w:themeColor="text1"/>
        </w:rPr>
        <w:t>муниципального</w:t>
      </w:r>
      <w:proofErr w:type="gramEnd"/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образования города Алейска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С.П.ЗЕЛЕНИН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1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 Решению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Собрания депутатов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от 24 августа 2005 г.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71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Таблица 1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bookmarkStart w:id="1" w:name="P69"/>
      <w:bookmarkEnd w:id="1"/>
      <w:r w:rsidRPr="00BB4B41">
        <w:rPr>
          <w:rFonts w:ascii="Times New Roman" w:hAnsi="Times New Roman" w:cs="Times New Roman"/>
          <w:color w:val="000000" w:themeColor="text1"/>
        </w:rPr>
        <w:t>КОЭФФИЦИЕНТ "А",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УЧИТЫВАЮЩИЙ ТИП НАСЕЛЕННОГО ПУНКТА, В КОТОРОМ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ОСУЩЕСТВЛЯЕТСЯ ПРЕДПРИНИМАТЕЛЬСКАЯ ДЕЯТЕЛЬНОСТЬ &lt;*&gt;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&lt;*&gt; Данный коэффициент не применяется для вида деятельности "Оказание автотранспортных услуг по перевозке пассажиров и грузов, осуществляемых организациями и индивидуальными предпринимателями, эксплуатирующими не более 20 транспортных средств".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30"/>
        <w:gridCol w:w="1984"/>
      </w:tblGrid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Населенный пункт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Город Алейск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Осуществление деятельности вне населенного пункта &lt;*&gt;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0,65</w:t>
            </w:r>
          </w:p>
        </w:tc>
      </w:tr>
    </w:tbl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2" w:name="P84"/>
      <w:bookmarkEnd w:id="2"/>
      <w:r w:rsidRPr="00BB4B41">
        <w:rPr>
          <w:rFonts w:ascii="Times New Roman" w:hAnsi="Times New Roman" w:cs="Times New Roman"/>
          <w:color w:val="000000" w:themeColor="text1"/>
        </w:rPr>
        <w:t>&lt;*&gt; Для вида деятельности "Распространение и (или) размещение наружной рекламы" коэффициент "А" при размещении рекламы вне населенного пункта устанавливается в размере 0,2.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Таблица 2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КОЭФФИЦИЕНТ "А"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ДЛЯ ВИДА ДЕЯТЕЛЬНОСТИ "ОКАЗАНИЕ </w:t>
      </w:r>
      <w:proofErr w:type="gramStart"/>
      <w:r w:rsidRPr="00BB4B41">
        <w:rPr>
          <w:rFonts w:ascii="Times New Roman" w:hAnsi="Times New Roman" w:cs="Times New Roman"/>
          <w:color w:val="000000" w:themeColor="text1"/>
        </w:rPr>
        <w:t>АВТОТРАНСПОРТНЫХ</w:t>
      </w:r>
      <w:proofErr w:type="gramEnd"/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УСЛУГ ПО ПЕРЕВОЗКЕ ПАССАЖИРОВ И ГРУЗОВ, ОСУЩЕСТВЛЯЕМЫХ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ОРГАНИЗАЦИЯМИ И ИНДИВИДУАЛЬНЫМИ ПРЕДПРИНИМАТЕЛЯМИ,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BB4B41">
        <w:rPr>
          <w:rFonts w:ascii="Times New Roman" w:hAnsi="Times New Roman" w:cs="Times New Roman"/>
          <w:color w:val="000000" w:themeColor="text1"/>
        </w:rPr>
        <w:t>ЭКСПЛУАТИРУЮЩИМИ</w:t>
      </w:r>
      <w:proofErr w:type="gramEnd"/>
      <w:r w:rsidRPr="00BB4B41">
        <w:rPr>
          <w:rFonts w:ascii="Times New Roman" w:hAnsi="Times New Roman" w:cs="Times New Roman"/>
          <w:color w:val="000000" w:themeColor="text1"/>
        </w:rPr>
        <w:t xml:space="preserve"> НЕ БОЛЕЕ 20 ТРАНСПОРТНЫХ СРЕДСТВ"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30"/>
        <w:gridCol w:w="1984"/>
      </w:tblGrid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Вид перевозок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 Перевозки внутри города Алейска, а также перевозки, при которых одним из пунктов назначения является город Барнаул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2. Прочие виды перевозок на территории Алтайского края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lastRenderedPageBreak/>
              <w:t>3. Перевозки за пределы Алтайского края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2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 Решению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Собрания депутатов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от 24 августа 2005 г.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71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КОЭФФИЦИЕНТ "Б",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BB4B41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BB4B41">
        <w:rPr>
          <w:rFonts w:ascii="Times New Roman" w:hAnsi="Times New Roman" w:cs="Times New Roman"/>
          <w:color w:val="000000" w:themeColor="text1"/>
        </w:rPr>
        <w:t xml:space="preserve"> ВИДЫ ДЕЯТЕЛЬНОСТИ &lt;*&gt;</w:t>
      </w:r>
    </w:p>
    <w:p w:rsidR="00FB78DE" w:rsidRPr="00BB4B41" w:rsidRDefault="00FB78DE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FB78DE" w:rsidRPr="00BB4B4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(в ред. Решения </w:t>
            </w:r>
            <w:proofErr w:type="spellStart"/>
            <w:r w:rsidRPr="00BB4B41">
              <w:rPr>
                <w:rFonts w:ascii="Times New Roman" w:hAnsi="Times New Roman" w:cs="Times New Roman"/>
                <w:color w:val="000000" w:themeColor="text1"/>
              </w:rPr>
              <w:t>Алейского</w:t>
            </w:r>
            <w:proofErr w:type="spellEnd"/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</w:t>
            </w:r>
            <w:proofErr w:type="gramEnd"/>
          </w:p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от 30.11.2016 </w:t>
            </w:r>
            <w:r w:rsidR="00BB4B41" w:rsidRPr="00BB4B41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 67)</w:t>
            </w:r>
          </w:p>
        </w:tc>
      </w:tr>
    </w:tbl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&lt;*&gt; Значение коэффициента "Б" умножается на 0,9 по видам деятельности "Оказание бытовых услуг", "Оказание ветеринарных услуг", "Оказание услуг по ремонту, техническому обслуживанию и мойке автотранспортных средств" для индивидуальных предпринимателей, привлекающих работников по трудовым договорам (контрактам), и организаций.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1928"/>
      </w:tblGrid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Вид деятельности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 Оказание бытовых услуг &lt;**&gt;, в том числе: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1.1. Пошив готовых текстильных изделий по индивидуальному заказу населения, кроме одежды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1.2. Изготовление прочих текстильных изделий по индивидуальному заказу населения, не включенных в другие группировки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1.3. Пошив одежды из кожи по индивидуальному заказу населения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1.4. Пошив производственной одежды по индивидуальному заказу населения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1.5. Пошив и вязание прочей верхней одежды по индивидуальному заказу населения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1.6. Пошив нательного белья по индивидуальному заказу населения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1.7. Пошив и вязание прочей одежды и аксессуаров одежды, головных уборов по индивидуальному заказу населения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1.8. Пошив меховых изделий по индивидуальному заказу населения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1.9. Изготовление вязаных и трикотажных чулочно-носочных изделий по индивидуальному заказу населения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1.10. Изготовление прочих вязаных и трикотажных изделий, не </w:t>
            </w:r>
            <w:r w:rsidRPr="00BB4B41">
              <w:rPr>
                <w:rFonts w:ascii="Times New Roman" w:hAnsi="Times New Roman" w:cs="Times New Roman"/>
                <w:color w:val="000000" w:themeColor="text1"/>
              </w:rPr>
              <w:lastRenderedPageBreak/>
              <w:t>включенные в другие группировки, по индивидуальному заказу населения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lastRenderedPageBreak/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lastRenderedPageBreak/>
              <w:t>1.11. Пошив обуви и различных дополнений к обуви по индивидуальному заказу населения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1.12. Предоставление услуг по ковке, прессованию, объемной и листовой штамповке и профилированию листового металла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1.13. Обработка металлов и нанесение покрытий на металлы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1.14. Обработка металлических изделий механическая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1.15. 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1.16. 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1.17. Разработка строительных проектов &lt;***&gt;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1.18. Строительство инженерных коммуникаций для водоснабжения и водоотведения, газоснабжения &lt;***&gt;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1.19. Производство электромонтажных работ &lt;***&gt;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1.20. Производство санитарно-технических работ, монтаж отопительных систем и систем кондиционирования воздуха &lt;***&gt;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1.21. Производство прочих строительно-монтажных работ &lt;***&gt;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1.22. Работы штукатурные &lt;***&gt;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1.23. Работы столярные и плотничные &lt;***&gt;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1.24. Работы по устройству покрытий полов и облицовке стен &lt;***&gt;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1.25. Производство малярных и стекольных работ &lt;***&gt;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1.26. Производство прочих отделочных и завершающих работ &lt;***&gt;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1.27. Производство кровельных работ &lt;***&gt;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1.28. Работы строительные специализированные прочие, не включенные в другие группировки &lt;***&gt;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1.29. Деятельность в области фотографии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1.30. Прокат и аренда товаров для отдыха и спортивных товаров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1.31. Прокат видеокассет и аудиокассет, грампластинок, компакт-дисков (CD), цифровых видеодисков (DVD)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1.32. Прокат и аренда прочих предметов личного пользования и хозяйственно-бытового назначения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1.33. Прокат телевизоров, радиоприемников, устройств видеозаписи, аудиозаписи и подобного оборудования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1.34. Прокат мебели, электрических и неэлектрических бытовых </w:t>
            </w:r>
            <w:r w:rsidRPr="00BB4B41">
              <w:rPr>
                <w:rFonts w:ascii="Times New Roman" w:hAnsi="Times New Roman" w:cs="Times New Roman"/>
                <w:color w:val="000000" w:themeColor="text1"/>
              </w:rPr>
              <w:lastRenderedPageBreak/>
              <w:t>приборов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lastRenderedPageBreak/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lastRenderedPageBreak/>
              <w:t>1.35. Прокат музыкальных инструментов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1.36. Прокат прочих бытовых изделий и предметов личного пользования для домашних хозяйств, предприятий и организаций, не включенных в другие группировки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1.37. Деятельность по уборке квартир и частных домов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1.38. Деятельность по чистке и уборке жилых зданий и нежилых помещений прочая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1.39. Дезинфекция, дезинсекция, дератизация зданий, промышленного оборудования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1.40. Подметание улиц и уборка снега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1.41. Деятельность по чистке и уборке прочая, не включенная в другие группировки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1.42. Деятельность по благоустройству ландшафта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1.43. Предоставление социальных услуг без обеспечения проживания престарелым и инвалидам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1.44. Предоставление услуг по дневному уходу за детьми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1.45. Организация обрядов (свадеб, юбилеев), в т.ч. музыкальное сопровождение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1.46. Ремонт компьютеров и периферийного компьютерного оборудования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1.47. Ремонт коммуникационного оборудования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1.48. Ремонт электронной бытовой техники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1.49. Ремонт бытовых приборов, домашнего и садового инвентаря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1.50. Ремонт обуви и прочих изделий из кожи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1.51. Ремонт мебели и предметов домашнего обихода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1.52. Ремонт ювелирных изделий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1.53. Ремонт одежды и текстильных изделий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1.54. Ремонт металлоизделий бытового и хозяйственного назначения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1.55. Ремонт бытовых осветительных приборов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1.56. Стирка и химическая чистка текстильных и меховых изделий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1.57. Предоставление парикмахерских услуг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1.58. Предоставление косметических услуг парикмахерскими и салонами красоты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1.59. Организация похорон и связанных с ними услуг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lastRenderedPageBreak/>
              <w:t>1.60. Деятельность физкультурно-оздоровительная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1.61. Предоставление прочих персональных услуг, не включенных в другие группировки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2. Оказание ветеринарных услуг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3. Оказание услуг по ремонту, техническому обслуживанию и мойке автомототранспортных средств &lt;**&gt;, в том числе: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3.1. Ремонт и техническое обслуживание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3.2. Уборочно-моечные работы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3.3. Шиномонтажные работы, балансировка колес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3.4. Прочие виды услуг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4.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5. Оказание автотранспортных услуг по перевозке пассажиров и грузов, осуществляемых организациями и предпринимателями, имеющими на праве или ином праве (пользования, владения и (или) распоряжения) не более 20 транспортных средств, предназначенных для оказания таких услуг, в том числе: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5.1. Пассажирские перевозки транспортным средством: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5.1.1. до 4 посадочных мест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5.1.2. от 5 до 13 посадочных мест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0,38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5.1.3. от 14 до 27 посадочных мест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0,17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5.1.4. от 28 до 35 посадочных мест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0,15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5.1.5. свыше 36 посадочных мест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0,11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5.2. Грузовые перевозки транспортным средством грузоподъемностью: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5.2.1. до 2 тонн включительно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5.2.2. от 2 до 5 включительно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5.2.3. свыше 5 тонн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6.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7. Розничная торговля, осуществляемая в объектах стационарной торговой сети, не имеющих торговых залов, а также в объектах нестационарной торговой сети с площадью торгового места: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7.1. До 5 квадратных метров включительно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7.2. От 6 до 10 квадратных метров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0,65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lastRenderedPageBreak/>
              <w:t>7.3. От 10 до 20 квадратных метров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7.4. От 20 до 50 квадратных метров включительно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7.5. Свыше 50 квадратных метров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0,35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8.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питания, в том числе: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8.1. Услуги питания ресторана, кафе, бара: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8.1.1. с реализацией пива и (или) другой алкогольной продукции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8.1.2. без реализации пива и (или) другой алкогольной продукции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8.2. Услуги питания закусочной: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8.2.1. с реализацией пива и (или) другой алкогольной продукции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8.2.2. без реализации пива и (или) другой алкогольной продукции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8.3. Услуги питания столовой: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8.3.1. услуги питания прочих столовых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9. Оказания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10. Распространения наружной рекламы с использованием рекламных конструкций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11. 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12.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0,25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13. Оказание услуг по передаче во временное владение и (или) в пользование торговых мест, расположенных,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14.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92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3" w:name="P330"/>
      <w:bookmarkEnd w:id="3"/>
      <w:r w:rsidRPr="00BB4B41">
        <w:rPr>
          <w:rFonts w:ascii="Times New Roman" w:hAnsi="Times New Roman" w:cs="Times New Roman"/>
          <w:color w:val="000000" w:themeColor="text1"/>
        </w:rPr>
        <w:t>&lt;**&gt; При осуществлении нескольких видов деятельности используется максимальное значение Коэффициента.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4" w:name="P331"/>
      <w:bookmarkEnd w:id="4"/>
      <w:r w:rsidRPr="00BB4B41">
        <w:rPr>
          <w:rFonts w:ascii="Times New Roman" w:hAnsi="Times New Roman" w:cs="Times New Roman"/>
          <w:color w:val="000000" w:themeColor="text1"/>
        </w:rPr>
        <w:t xml:space="preserve">&lt;***&gt; Услуги оказываются в рамках договора бытового подряда в соответствии со статьей </w:t>
      </w:r>
      <w:r w:rsidRPr="00BB4B41">
        <w:rPr>
          <w:rFonts w:ascii="Times New Roman" w:hAnsi="Times New Roman" w:cs="Times New Roman"/>
          <w:color w:val="000000" w:themeColor="text1"/>
        </w:rPr>
        <w:lastRenderedPageBreak/>
        <w:t xml:space="preserve">730 Гражданского кодекса Российской Федерации ("Собрание законодательства Российской Федерации" 1996,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5, ст. 410).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3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 Решению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Собрания депутатов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от 24 августа 2005 г.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71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КОЭФФИЦИЕНТ "В",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УЧИТЫВАЮЩИЙ АССОРТИМЕНТ РЕАЛИЗУЕМЫХ ТОВАРОВ</w:t>
      </w:r>
    </w:p>
    <w:p w:rsidR="00FB78DE" w:rsidRPr="00BB4B41" w:rsidRDefault="00FB78DE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FB78DE" w:rsidRPr="00BB4B4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(в ред. Решения </w:t>
            </w:r>
            <w:proofErr w:type="spellStart"/>
            <w:r w:rsidRPr="00BB4B41">
              <w:rPr>
                <w:rFonts w:ascii="Times New Roman" w:hAnsi="Times New Roman" w:cs="Times New Roman"/>
                <w:color w:val="000000" w:themeColor="text1"/>
              </w:rPr>
              <w:t>Алейского</w:t>
            </w:r>
            <w:proofErr w:type="spellEnd"/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</w:t>
            </w:r>
            <w:proofErr w:type="gramEnd"/>
          </w:p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от 20.11.2019 </w:t>
            </w:r>
            <w:r w:rsidR="00BB4B41" w:rsidRPr="00BB4B41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 55)</w:t>
            </w:r>
          </w:p>
        </w:tc>
      </w:tr>
    </w:tbl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Таблица 1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Для розничной торговли, осуществляемой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через объекты нестационарной торговой сети</w:t>
      </w:r>
    </w:p>
    <w:p w:rsidR="00FB78DE" w:rsidRPr="00BB4B41" w:rsidRDefault="00FB78DE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BB4B41">
        <w:rPr>
          <w:rFonts w:ascii="Times New Roman" w:hAnsi="Times New Roman" w:cs="Times New Roman"/>
          <w:color w:val="000000" w:themeColor="text1"/>
        </w:rPr>
        <w:t xml:space="preserve">(в ред. Решения </w:t>
      </w: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</w:t>
      </w:r>
      <w:proofErr w:type="gramEnd"/>
    </w:p>
    <w:p w:rsidR="00FB78DE" w:rsidRPr="00BB4B41" w:rsidRDefault="00FB78DE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от 20.11.2019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55)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1984"/>
      </w:tblGrid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Виды реализуемых товаров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1. Табачные изделия; изделия из кожи, меха (за исключением изделий, подлежащих обязательной маркировке средствами идентификации, в том числе контрольными (идентификационными) знаками в соответствии со статьей 346.27 НК РФ); автозапчасти и </w:t>
            </w:r>
            <w:proofErr w:type="spellStart"/>
            <w:r w:rsidRPr="00BB4B41">
              <w:rPr>
                <w:rFonts w:ascii="Times New Roman" w:hAnsi="Times New Roman" w:cs="Times New Roman"/>
                <w:color w:val="000000" w:themeColor="text1"/>
              </w:rPr>
              <w:t>автопринадлежности</w:t>
            </w:r>
            <w:proofErr w:type="spellEnd"/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 &lt;*&gt;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2. Цветы &lt;*&gt;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3. Фрукты, овощи &lt;*&gt;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0,65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4. Книги; канцелярские товары; товары детского ассортимента &lt;*&gt;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5. Газеты, журналы, прочая печатная продукция; семена &lt;*&gt;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6. Прочие промышленные товары &lt;*&gt;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0,85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7. Прочие продовольственные товары &lt;*&gt;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8. Все виды реализуемых товаров при разносной торговле, осуществляемой индивидуальными предпринимателями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9. Все виды реализуемых товаров при развозной торговле, осуществляемой с использованием специализированных или специально оборудованных для торговли транспортных средств, а также мобильного </w:t>
            </w:r>
            <w:r w:rsidRPr="00BB4B41">
              <w:rPr>
                <w:rFonts w:ascii="Times New Roman" w:hAnsi="Times New Roman" w:cs="Times New Roman"/>
                <w:color w:val="000000" w:themeColor="text1"/>
              </w:rPr>
              <w:lastRenderedPageBreak/>
              <w:t>оборудования, применяемого в комплекте с транспортным средством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</w:p>
        </w:tc>
      </w:tr>
    </w:tbl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5" w:name="P378"/>
      <w:bookmarkEnd w:id="5"/>
      <w:r w:rsidRPr="00BB4B41">
        <w:rPr>
          <w:rFonts w:ascii="Times New Roman" w:hAnsi="Times New Roman" w:cs="Times New Roman"/>
          <w:color w:val="000000" w:themeColor="text1"/>
        </w:rPr>
        <w:t>&lt;*&gt; При реализации товаров разных видов используется максимальное значение коэффициента.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Таблица 2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Для розничной торговли, осуществляемой через объекты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BB4B41">
        <w:rPr>
          <w:rFonts w:ascii="Times New Roman" w:hAnsi="Times New Roman" w:cs="Times New Roman"/>
          <w:color w:val="000000" w:themeColor="text1"/>
        </w:rPr>
        <w:t>стационарной торговой сети, не имеющие торговых залов</w:t>
      </w:r>
      <w:proofErr w:type="gramEnd"/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30"/>
        <w:gridCol w:w="1984"/>
      </w:tblGrid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Виды реализуемых товаров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 Газеты, журналы, а также сопутствующие им товары, продаваемые в отдельно стоящих киосках по продаже газет и журналов, деятельность в которых осуществляется в соответствии с Законодательством без применения контрольно-кассовых машин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2. Прочие товары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Таблица 3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Для розничной торговли, осуществляемой через объекты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стационарной торговой сети, имеющие торговые залы</w:t>
      </w:r>
    </w:p>
    <w:p w:rsidR="00FB78DE" w:rsidRPr="00BB4B41" w:rsidRDefault="00FB78DE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BB4B41">
        <w:rPr>
          <w:rFonts w:ascii="Times New Roman" w:hAnsi="Times New Roman" w:cs="Times New Roman"/>
          <w:color w:val="000000" w:themeColor="text1"/>
        </w:rPr>
        <w:t xml:space="preserve">(в ред. Решения </w:t>
      </w: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</w:t>
      </w:r>
      <w:proofErr w:type="gramEnd"/>
    </w:p>
    <w:p w:rsidR="00FB78DE" w:rsidRPr="00BB4B41" w:rsidRDefault="00FB78DE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от 20.11.2019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55)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1984"/>
      </w:tblGrid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Виды реализуемых товаров &lt;*&gt;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6" w:name="P401"/>
            <w:bookmarkEnd w:id="6"/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gramStart"/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Мебель; транспортные средства; ювелирные изделия; верхняя одежда из натуральной кожи, меха (за исключением изделий, подлежащих обязательной маркировке средствами идентификации, в том числе контрольными (идентификационными) знаками в соответствии со статьей 346.27 НК РФ); автозапчасти и </w:t>
            </w:r>
            <w:proofErr w:type="spellStart"/>
            <w:r w:rsidRPr="00BB4B41">
              <w:rPr>
                <w:rFonts w:ascii="Times New Roman" w:hAnsi="Times New Roman" w:cs="Times New Roman"/>
                <w:color w:val="000000" w:themeColor="text1"/>
              </w:rPr>
              <w:t>автопринадлежности</w:t>
            </w:r>
            <w:proofErr w:type="spellEnd"/>
            <w:r w:rsidRPr="00BB4B41">
              <w:rPr>
                <w:rFonts w:ascii="Times New Roman" w:hAnsi="Times New Roman" w:cs="Times New Roman"/>
                <w:color w:val="000000" w:themeColor="text1"/>
              </w:rPr>
              <w:t>; бытовая радиоэлектронная аппаратура, бытовые машины и приборы, оргтехника, телефоны; оружие и патроны к нему; строительные материалы и сантехника;</w:t>
            </w:r>
            <w:proofErr w:type="gramEnd"/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 продовольственные товары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2. Одежда (за исключением указанной в пункте 1), обувь (за исключением изделий, подлежащих обязательной маркировке средствами идентификации, в том числе контрольными (идентификационными) знаками в соответствии со статьей 346.27 НК РФ), головные уборы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3. Цветы, семена, саженцы; канцелярские товары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4. Книги, газеты, журналы, прочая печатная продукция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5. Промышленные товары детского ассортимента, продукты детского питания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6. Прочие промышленные товары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0,85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lastRenderedPageBreak/>
              <w:t>7. Ветеринарные аптеки (за исключением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со статьей 346.27 НК РФ)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</w:tr>
      <w:tr w:rsidR="00FB78DE" w:rsidRPr="00BB4B41">
        <w:tc>
          <w:tcPr>
            <w:tcW w:w="708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8. Комиссионная торговля товарами, бывшими в употреблении, сданными на реализацию населением, кроме продажи автомобилей и ювелирных изделий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</w:tbl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7" w:name="P419"/>
      <w:bookmarkEnd w:id="7"/>
      <w:r w:rsidRPr="00BB4B41">
        <w:rPr>
          <w:rFonts w:ascii="Times New Roman" w:hAnsi="Times New Roman" w:cs="Times New Roman"/>
          <w:color w:val="000000" w:themeColor="text1"/>
        </w:rPr>
        <w:t>&lt;*&gt; При реализации товаров разных видов используется максимальное значение коэффициента.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4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 Решению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Собрания депутатов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от 24 августа 2005 г.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71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КОЭФФИЦИЕНТ "Г",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BB4B41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BB4B41">
        <w:rPr>
          <w:rFonts w:ascii="Times New Roman" w:hAnsi="Times New Roman" w:cs="Times New Roman"/>
          <w:color w:val="000000" w:themeColor="text1"/>
        </w:rPr>
        <w:t xml:space="preserve"> ВЕЛИЧИНУ ДОХОДОВ В ЗАВИСИМОСТИ ОТ РАЗМЕРОВ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ПЛОЩАДИ ТОРГОВОГО ЗАЛА (ЗАЛА ОБСЛУЖИВАНИЯ ПОСЕТИТЕЛЕЙ)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30"/>
        <w:gridCol w:w="1984"/>
      </w:tblGrid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Размер площади торгового зала (зала обслуживания посетителей)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До 5 квадратных метров включительно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От 5 до 10 квадратных метров включительно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0,95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От 10 до 20 квадратных метров включительно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От 20 до 50 квадратных метров включительно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От 50 до 100 квадратных метров включительно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0,55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От 100 до 150 квадратных метров включительно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</w:tbl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5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 Решению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Собрания депутатов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от 24 августа 2005 г.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71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КОЭФФИЦИЕНТ "Д",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BB4B41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BB4B41">
        <w:rPr>
          <w:rFonts w:ascii="Times New Roman" w:hAnsi="Times New Roman" w:cs="Times New Roman"/>
          <w:color w:val="000000" w:themeColor="text1"/>
        </w:rPr>
        <w:t xml:space="preserve"> ВЕЛИЧИНУ ДОХОДОВ В ЗАВИСИМОСТИ ОТ МЕСТА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ОСУЩЕСТВЛЕНИЯ ДЕЯТЕЛЬНОСТИ ВНУТРИ НАСЕЛЕННОГО ПУНКТА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lastRenderedPageBreak/>
        <w:t>Коэффициент "Д" устанавливается в размере 1.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6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 Решению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Собрания депутатов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от 24 августа 2005 г.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71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КОЭФФИЦИЕНТ "Е",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BB4B41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BB4B41">
        <w:rPr>
          <w:rFonts w:ascii="Times New Roman" w:hAnsi="Times New Roman" w:cs="Times New Roman"/>
          <w:color w:val="000000" w:themeColor="text1"/>
        </w:rPr>
        <w:t xml:space="preserve"> ВЕЛИЧИНУ ДОХОДОВ В ЗАВИСИМОСТИ ОТ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РАЗМЕРОВ ПЛОЩАДИ ПЛАТНЫХ СТОЯНОК ДЛЯ ХРАНЕНИЯ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АВТОТРАНСПОРТНЫХ СРЕДСТВ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30"/>
        <w:gridCol w:w="1984"/>
      </w:tblGrid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Размер площади платной стоянки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До 1000 квадратных метров включительно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От 1000 до 2000 квадратных метров включительно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0,75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От 2000 до 4000 квадратных метров включительно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Более 4000 квадратных метров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</w:tbl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7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 Решению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Собрания депутатов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от 24 августа 2005 г.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71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КОЭФФИЦИЕНТ "Ж",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BB4B41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BB4B41">
        <w:rPr>
          <w:rFonts w:ascii="Times New Roman" w:hAnsi="Times New Roman" w:cs="Times New Roman"/>
          <w:color w:val="000000" w:themeColor="text1"/>
        </w:rPr>
        <w:t xml:space="preserve"> ВЕЛИЧИНУ ДОХОДОВ В ЗАВИСИМОСТИ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ОТ ПЛОЩАДИ РЕКЛАМОНОСИТЕЛЯ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30"/>
        <w:gridCol w:w="1984"/>
      </w:tblGrid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Размер площади </w:t>
            </w:r>
            <w:proofErr w:type="spellStart"/>
            <w:r w:rsidRPr="00BB4B41">
              <w:rPr>
                <w:rFonts w:ascii="Times New Roman" w:hAnsi="Times New Roman" w:cs="Times New Roman"/>
                <w:color w:val="000000" w:themeColor="text1"/>
              </w:rPr>
              <w:t>рекламоносителя</w:t>
            </w:r>
            <w:proofErr w:type="spellEnd"/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 Распространение и (или) размещение печатной и (или) полиграфической наружной рекламы, в том числе на площади: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1.1. до 5 квадратных метров включительно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1.2. от 5 до 10 квадратных метров включительно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1.3. от 10 до 20 квадратных метров включительно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1.4. от 20 до 100 квадратных метров включительно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1.5. более 100 квадратных метров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lastRenderedPageBreak/>
              <w:t>2. Распространение и (или) размещение посредством световых и электронных табло наружной рекламы, в том числе на площади: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2.1. до 1,5 квадратных метров включительно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2.2. от 1,5 до 10 квадратных метров включительно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2.3. более 10 квадратных метров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</w:tr>
    </w:tbl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8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 Решению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Собрания депутатов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от 24 августа 2005 г.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71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КОЭФФИЦИЕНТ "З",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УЧИТЫВАЮЩИЙ ТИП РЕКЛАМОНОСИТЕЛЯ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30"/>
        <w:gridCol w:w="1984"/>
      </w:tblGrid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Наименование </w:t>
            </w:r>
            <w:proofErr w:type="spellStart"/>
            <w:r w:rsidRPr="00BB4B41">
              <w:rPr>
                <w:rFonts w:ascii="Times New Roman" w:hAnsi="Times New Roman" w:cs="Times New Roman"/>
                <w:color w:val="000000" w:themeColor="text1"/>
              </w:rPr>
              <w:t>рекламоносителя</w:t>
            </w:r>
            <w:proofErr w:type="spellEnd"/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 &lt;*&gt;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B4B41">
              <w:rPr>
                <w:rFonts w:ascii="Times New Roman" w:hAnsi="Times New Roman" w:cs="Times New Roman"/>
                <w:color w:val="000000" w:themeColor="text1"/>
              </w:rPr>
              <w:t>Билборд</w:t>
            </w:r>
            <w:proofErr w:type="spellEnd"/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 (площадью не более 36 квадратных метров)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Брандмауэр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Прочие виды печатной и (или) полиграфической наружной рекламы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Электронные табло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Прочие виды световой и электронной наружной рекламы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</w:tr>
      <w:tr w:rsidR="00FB78DE" w:rsidRPr="00BB4B41">
        <w:tc>
          <w:tcPr>
            <w:tcW w:w="7030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Реклама, размещенная на любых типах легковых и грузовых автомобилях, полуприцепах и прицепах-роспусках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</w:tbl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FB78DE" w:rsidRPr="00BB4B41" w:rsidRDefault="00FB78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8" w:name="P558"/>
      <w:bookmarkEnd w:id="8"/>
      <w:r w:rsidRPr="00BB4B41">
        <w:rPr>
          <w:rFonts w:ascii="Times New Roman" w:hAnsi="Times New Roman" w:cs="Times New Roman"/>
          <w:color w:val="000000" w:themeColor="text1"/>
        </w:rPr>
        <w:t xml:space="preserve">&lt;*&gt; Для </w:t>
      </w:r>
      <w:proofErr w:type="spellStart"/>
      <w:r w:rsidRPr="00BB4B41">
        <w:rPr>
          <w:rFonts w:ascii="Times New Roman" w:hAnsi="Times New Roman" w:cs="Times New Roman"/>
          <w:color w:val="000000" w:themeColor="text1"/>
        </w:rPr>
        <w:t>рекламоносителей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с внешней подсветкой применяется дополнительный понижающий коэффициент - 0,5.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9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 Решению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Собрания депутатов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от 24 августа 2005 г.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71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КОЭФФИЦИЕНТ "И",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BB4B41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BB4B41">
        <w:rPr>
          <w:rFonts w:ascii="Times New Roman" w:hAnsi="Times New Roman" w:cs="Times New Roman"/>
          <w:color w:val="000000" w:themeColor="text1"/>
        </w:rPr>
        <w:t xml:space="preserve"> ВЕЛИЧИНУ ДОХОДОВ В ЗАВИСИМОСТИ ОТ МЕСТА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ОСУЩЕСТВЛЕНИЯ ДЕЯТЕЛЬНОСТИ ВНУТРИ НАСЕЛЕННОГО ПУНКТА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ДЛЯ ВИДА ДЕЯТЕЛЬНОСТИ "РАСПРОСТРАНЕНИЕ И (ИЛИ)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lastRenderedPageBreak/>
        <w:t>РАЗМЕЩЕНИЕ НАРУЖНОЙ РЕКЛАМЫ"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Коэффициент "И" устанавливается в размере 1.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10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 Решению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Собрания депутатов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от 24 августа 2005 г.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71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КОЭФФИЦИЕНТ "К",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УЧИТЫВАЮЩИЙ ФАКТИЧЕСКИЙ ПЕРИОД ВРЕМЕНИ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ОСУЩЕСТВЛЕНИЯ ПРЕДПРИНИМАТЕЛЬСКОЙ ДЕЯТЕЛЬНОСТИ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Утратил силу с 1 января 2009 года. - Решение </w:t>
      </w: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 Собрания депутатов от 23.10.2008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44-ГСД.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11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 Решению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Собрания депутатов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от 24 августа 2005 г.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71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КОЭФФИЦИЕНТ "Л",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BB4B41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BB4B41">
        <w:rPr>
          <w:rFonts w:ascii="Times New Roman" w:hAnsi="Times New Roman" w:cs="Times New Roman"/>
          <w:color w:val="000000" w:themeColor="text1"/>
        </w:rPr>
        <w:t xml:space="preserve"> ВЕЛИЧИНУ ДОХОДОВ В ЗАВИСИМОСТИ ОТ РАЗМЕРА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ПЛОЩАДИ ТОРГОВОГО МЕСТА, ПЕРЕДАННОГО ВО ВРЕМЕННОЕ ВЛАДЕНИЕ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И (ИЛИ) ПОЛЬЗОВАНИЕ</w:t>
      </w:r>
    </w:p>
    <w:p w:rsidR="00FB78DE" w:rsidRPr="00BB4B41" w:rsidRDefault="00FB78DE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FB78DE" w:rsidRPr="00BB4B4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(введен Решением </w:t>
            </w:r>
            <w:proofErr w:type="spellStart"/>
            <w:r w:rsidRPr="00BB4B41">
              <w:rPr>
                <w:rFonts w:ascii="Times New Roman" w:hAnsi="Times New Roman" w:cs="Times New Roman"/>
                <w:color w:val="000000" w:themeColor="text1"/>
              </w:rPr>
              <w:t>Алейского</w:t>
            </w:r>
            <w:proofErr w:type="spellEnd"/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</w:t>
            </w:r>
            <w:proofErr w:type="gramEnd"/>
          </w:p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от 24.07.2008 </w:t>
            </w:r>
            <w:r w:rsidR="00BB4B41" w:rsidRPr="00BB4B41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 28-ГСД)</w:t>
            </w:r>
          </w:p>
        </w:tc>
      </w:tr>
    </w:tbl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463"/>
        <w:gridCol w:w="1984"/>
      </w:tblGrid>
      <w:tr w:rsidR="00FB78DE" w:rsidRPr="00BB4B41">
        <w:tc>
          <w:tcPr>
            <w:tcW w:w="567" w:type="dxa"/>
          </w:tcPr>
          <w:p w:rsidR="00FB78DE" w:rsidRPr="00BB4B41" w:rsidRDefault="00BB4B4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="00FB78DE" w:rsidRPr="00BB4B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proofErr w:type="gramStart"/>
            <w:r w:rsidR="00FB78DE" w:rsidRPr="00BB4B41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spellEnd"/>
            <w:proofErr w:type="gramEnd"/>
            <w:r w:rsidR="00FB78DE" w:rsidRPr="00BB4B41"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 w:rsidR="00FB78DE" w:rsidRPr="00BB4B41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spellEnd"/>
          </w:p>
        </w:tc>
        <w:tc>
          <w:tcPr>
            <w:tcW w:w="6463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Размер площади торгового места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FB78DE" w:rsidRPr="00BB4B41">
        <w:tc>
          <w:tcPr>
            <w:tcW w:w="56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463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FB78DE" w:rsidRPr="00BB4B41">
        <w:tc>
          <w:tcPr>
            <w:tcW w:w="56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6463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до 10 квадратных метров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FB78DE" w:rsidRPr="00BB4B41">
        <w:tc>
          <w:tcPr>
            <w:tcW w:w="56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6463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от 10 до 20 квадратных метров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FB78DE" w:rsidRPr="00BB4B41">
        <w:tc>
          <w:tcPr>
            <w:tcW w:w="56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6463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от 20 до 30 квадратных метров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0,75</w:t>
            </w:r>
          </w:p>
        </w:tc>
      </w:tr>
      <w:tr w:rsidR="00FB78DE" w:rsidRPr="00BB4B41">
        <w:tc>
          <w:tcPr>
            <w:tcW w:w="56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6463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от 30 до 50 квадратных метров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FB78DE" w:rsidRPr="00BB4B41">
        <w:tc>
          <w:tcPr>
            <w:tcW w:w="56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6463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от 50 до 100 квадратных метров включительно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FB78DE" w:rsidRPr="00BB4B41">
        <w:tc>
          <w:tcPr>
            <w:tcW w:w="567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6463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свыше 100 квадратных метров</w:t>
            </w:r>
          </w:p>
        </w:tc>
        <w:tc>
          <w:tcPr>
            <w:tcW w:w="198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</w:tbl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12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 Решению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proofErr w:type="spellStart"/>
      <w:r w:rsidRPr="00BB4B41">
        <w:rPr>
          <w:rFonts w:ascii="Times New Roman" w:hAnsi="Times New Roman" w:cs="Times New Roman"/>
          <w:color w:val="000000" w:themeColor="text1"/>
        </w:rPr>
        <w:t>Алейского</w:t>
      </w:r>
      <w:proofErr w:type="spellEnd"/>
      <w:r w:rsidRPr="00BB4B41">
        <w:rPr>
          <w:rFonts w:ascii="Times New Roman" w:hAnsi="Times New Roman" w:cs="Times New Roman"/>
          <w:color w:val="000000" w:themeColor="text1"/>
        </w:rPr>
        <w:t xml:space="preserve"> городского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Собрания депутатов</w:t>
      </w:r>
    </w:p>
    <w:p w:rsidR="00FB78DE" w:rsidRPr="00BB4B41" w:rsidRDefault="00FB78DE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от 24 августа 2005 г. </w:t>
      </w:r>
      <w:r w:rsidR="00BB4B41" w:rsidRPr="00BB4B41">
        <w:rPr>
          <w:rFonts w:ascii="Times New Roman" w:hAnsi="Times New Roman" w:cs="Times New Roman"/>
          <w:color w:val="000000" w:themeColor="text1"/>
        </w:rPr>
        <w:t>№</w:t>
      </w:r>
      <w:r w:rsidRPr="00BB4B41">
        <w:rPr>
          <w:rFonts w:ascii="Times New Roman" w:hAnsi="Times New Roman" w:cs="Times New Roman"/>
          <w:color w:val="000000" w:themeColor="text1"/>
        </w:rPr>
        <w:t xml:space="preserve"> 71</w:t>
      </w: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КОЭФФИЦИЕНТ "КЗП",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 xml:space="preserve">УЧИТЫВАЮЩИЙ УРОВЕНЬ </w:t>
      </w:r>
      <w:proofErr w:type="gramStart"/>
      <w:r w:rsidRPr="00BB4B41">
        <w:rPr>
          <w:rFonts w:ascii="Times New Roman" w:hAnsi="Times New Roman" w:cs="Times New Roman"/>
          <w:color w:val="000000" w:themeColor="text1"/>
        </w:rPr>
        <w:t>ВЫПЛАЧИВАЕМОЙ</w:t>
      </w:r>
      <w:proofErr w:type="gramEnd"/>
      <w:r w:rsidRPr="00BB4B41">
        <w:rPr>
          <w:rFonts w:ascii="Times New Roman" w:hAnsi="Times New Roman" w:cs="Times New Roman"/>
          <w:color w:val="000000" w:themeColor="text1"/>
        </w:rPr>
        <w:t xml:space="preserve"> СРЕДНЕМЕСЯЧНОЙ</w:t>
      </w:r>
    </w:p>
    <w:p w:rsidR="00FB78DE" w:rsidRPr="00BB4B41" w:rsidRDefault="00FB78D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BB4B41">
        <w:rPr>
          <w:rFonts w:ascii="Times New Roman" w:hAnsi="Times New Roman" w:cs="Times New Roman"/>
          <w:color w:val="000000" w:themeColor="text1"/>
        </w:rPr>
        <w:t>ЗАРАБОТНОЙ ПЛАТЫ</w:t>
      </w:r>
    </w:p>
    <w:p w:rsidR="00FB78DE" w:rsidRPr="00BB4B41" w:rsidRDefault="00FB78DE">
      <w:pPr>
        <w:spacing w:after="1"/>
        <w:rPr>
          <w:rFonts w:ascii="Times New Roman" w:hAnsi="Times New Roman" w:cs="Times New Roman"/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FB78DE" w:rsidRPr="00BB4B4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Список изменяющих документов</w:t>
            </w:r>
          </w:p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(в ред. Решения </w:t>
            </w:r>
            <w:proofErr w:type="spellStart"/>
            <w:r w:rsidRPr="00BB4B41">
              <w:rPr>
                <w:rFonts w:ascii="Times New Roman" w:hAnsi="Times New Roman" w:cs="Times New Roman"/>
                <w:color w:val="000000" w:themeColor="text1"/>
              </w:rPr>
              <w:t>Алейского</w:t>
            </w:r>
            <w:proofErr w:type="spellEnd"/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 городского Собрания депутатов</w:t>
            </w:r>
            <w:proofErr w:type="gramEnd"/>
          </w:p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от 18.10.2017 </w:t>
            </w:r>
            <w:r w:rsidR="00BB4B41" w:rsidRPr="00BB4B41">
              <w:rPr>
                <w:rFonts w:ascii="Times New Roman" w:hAnsi="Times New Roman" w:cs="Times New Roman"/>
                <w:color w:val="000000" w:themeColor="text1"/>
              </w:rPr>
              <w:t>№</w:t>
            </w:r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 54)</w:t>
            </w:r>
          </w:p>
        </w:tc>
      </w:tr>
    </w:tbl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4"/>
        <w:gridCol w:w="2268"/>
      </w:tblGrid>
      <w:tr w:rsidR="00FB78DE" w:rsidRPr="00BB4B41">
        <w:tc>
          <w:tcPr>
            <w:tcW w:w="680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Уровень выплачиваемой среднемесячной заработной платы</w:t>
            </w:r>
          </w:p>
        </w:tc>
        <w:tc>
          <w:tcPr>
            <w:tcW w:w="226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FB78DE" w:rsidRPr="00BB4B41">
        <w:tc>
          <w:tcPr>
            <w:tcW w:w="6804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6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FB78DE" w:rsidRPr="00BB4B41">
        <w:tc>
          <w:tcPr>
            <w:tcW w:w="6804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Уровень 1 не ниже величины минимального </w:t>
            </w:r>
            <w:proofErr w:type="gramStart"/>
            <w:r w:rsidRPr="00BB4B41">
              <w:rPr>
                <w:rFonts w:ascii="Times New Roman" w:hAnsi="Times New Roman" w:cs="Times New Roman"/>
                <w:color w:val="000000" w:themeColor="text1"/>
              </w:rPr>
              <w:t>размера оплаты труда</w:t>
            </w:r>
            <w:proofErr w:type="gramEnd"/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 (согласно ФЗ "О минимальном размере оплаты труда")</w:t>
            </w:r>
          </w:p>
        </w:tc>
        <w:tc>
          <w:tcPr>
            <w:tcW w:w="226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FB78DE" w:rsidRPr="00BB4B41">
        <w:tc>
          <w:tcPr>
            <w:tcW w:w="6804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Уровень 2 от величины минимального </w:t>
            </w:r>
            <w:proofErr w:type="gramStart"/>
            <w:r w:rsidRPr="00BB4B41">
              <w:rPr>
                <w:rFonts w:ascii="Times New Roman" w:hAnsi="Times New Roman" w:cs="Times New Roman"/>
                <w:color w:val="000000" w:themeColor="text1"/>
              </w:rPr>
              <w:t>размера оплаты труда</w:t>
            </w:r>
            <w:proofErr w:type="gramEnd"/>
            <w:r w:rsidRPr="00BB4B41">
              <w:rPr>
                <w:rFonts w:ascii="Times New Roman" w:hAnsi="Times New Roman" w:cs="Times New Roman"/>
                <w:color w:val="000000" w:themeColor="text1"/>
              </w:rPr>
              <w:t>, увеличенного на 1,2 раза, до величины минимального размера оплаты труда, увеличенного на 1,5 раза</w:t>
            </w:r>
          </w:p>
        </w:tc>
        <w:tc>
          <w:tcPr>
            <w:tcW w:w="226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FB78DE" w:rsidRPr="00BB4B41">
        <w:tc>
          <w:tcPr>
            <w:tcW w:w="6804" w:type="dxa"/>
          </w:tcPr>
          <w:p w:rsidR="00FB78DE" w:rsidRPr="00BB4B41" w:rsidRDefault="00FB78D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 xml:space="preserve">Уровень 3 выше величины минимального </w:t>
            </w:r>
            <w:proofErr w:type="gramStart"/>
            <w:r w:rsidRPr="00BB4B41">
              <w:rPr>
                <w:rFonts w:ascii="Times New Roman" w:hAnsi="Times New Roman" w:cs="Times New Roman"/>
                <w:color w:val="000000" w:themeColor="text1"/>
              </w:rPr>
              <w:t>размера оплаты труда</w:t>
            </w:r>
            <w:proofErr w:type="gramEnd"/>
            <w:r w:rsidRPr="00BB4B41">
              <w:rPr>
                <w:rFonts w:ascii="Times New Roman" w:hAnsi="Times New Roman" w:cs="Times New Roman"/>
                <w:color w:val="000000" w:themeColor="text1"/>
              </w:rPr>
              <w:t>, увеличенного на 1,5 раза</w:t>
            </w:r>
          </w:p>
        </w:tc>
        <w:tc>
          <w:tcPr>
            <w:tcW w:w="2268" w:type="dxa"/>
          </w:tcPr>
          <w:p w:rsidR="00FB78DE" w:rsidRPr="00BB4B41" w:rsidRDefault="00FB78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4B41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</w:tbl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FB78DE" w:rsidRPr="00BB4B41" w:rsidRDefault="00FB78D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:rsidR="00950F3B" w:rsidRPr="00BB4B41" w:rsidRDefault="00950F3B">
      <w:pPr>
        <w:rPr>
          <w:rFonts w:ascii="Times New Roman" w:hAnsi="Times New Roman" w:cs="Times New Roman"/>
          <w:color w:val="000000" w:themeColor="text1"/>
        </w:rPr>
      </w:pPr>
    </w:p>
    <w:sectPr w:rsidR="00950F3B" w:rsidRPr="00BB4B41" w:rsidSect="00BB4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8DE"/>
    <w:rsid w:val="004D14B3"/>
    <w:rsid w:val="00950F3B"/>
    <w:rsid w:val="00BB4B41"/>
    <w:rsid w:val="00DC03B8"/>
    <w:rsid w:val="00FB7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78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B78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B78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B78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B78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B78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B78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B78D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3805</Words>
  <Characters>21695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25450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2200-00-444</dc:creator>
  <cp:lastModifiedBy>UFNS</cp:lastModifiedBy>
  <cp:revision>2</cp:revision>
  <dcterms:created xsi:type="dcterms:W3CDTF">2020-01-23T04:13:00Z</dcterms:created>
  <dcterms:modified xsi:type="dcterms:W3CDTF">2020-01-23T04:13:00Z</dcterms:modified>
</cp:coreProperties>
</file>